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12" w:rsidRPr="00DE77BD" w:rsidRDefault="009B0612" w:rsidP="004A0EF3">
      <w:pPr>
        <w:jc w:val="both"/>
        <w:rPr>
          <w:rFonts w:ascii="Hind Light" w:hAnsi="Hind Light" w:cs="Hind Light"/>
          <w:b/>
          <w:sz w:val="24"/>
          <w:szCs w:val="24"/>
          <w:u w:val="single"/>
          <w:lang w:val="en-CA"/>
        </w:rPr>
      </w:pPr>
    </w:p>
    <w:p w:rsidR="009B0612" w:rsidRPr="00DE77BD" w:rsidRDefault="009B0612" w:rsidP="004A0EF3">
      <w:pPr>
        <w:jc w:val="both"/>
        <w:rPr>
          <w:rFonts w:ascii="Hind Light" w:hAnsi="Hind Light" w:cs="Hind Light"/>
          <w:b/>
          <w:sz w:val="24"/>
          <w:szCs w:val="24"/>
          <w:u w:val="single"/>
          <w:lang w:val="en-CA"/>
        </w:rPr>
      </w:pPr>
      <w:proofErr w:type="spellStart"/>
      <w:r w:rsidRPr="00DE77BD">
        <w:rPr>
          <w:rFonts w:ascii="Hind Light" w:hAnsi="Hind Light" w:cs="Hind Light"/>
          <w:b/>
          <w:sz w:val="24"/>
          <w:szCs w:val="24"/>
          <w:u w:val="single"/>
          <w:lang w:val="en-CA"/>
        </w:rPr>
        <w:t>Misc</w:t>
      </w:r>
      <w:proofErr w:type="spellEnd"/>
      <w:r w:rsidRPr="00DE77BD">
        <w:rPr>
          <w:rFonts w:ascii="Hind Light" w:hAnsi="Hind Light" w:cs="Hind Light"/>
          <w:b/>
          <w:sz w:val="24"/>
          <w:szCs w:val="24"/>
          <w:u w:val="single"/>
          <w:lang w:val="en-CA"/>
        </w:rPr>
        <w:t xml:space="preserve"> Resources- </w:t>
      </w:r>
      <w:r w:rsidR="00D3277F" w:rsidRPr="00DE77BD">
        <w:rPr>
          <w:rFonts w:ascii="Hind Light" w:hAnsi="Hind Light" w:cs="Hind Light"/>
          <w:b/>
          <w:sz w:val="24"/>
          <w:szCs w:val="24"/>
          <w:u w:val="single"/>
          <w:lang w:val="en-CA"/>
        </w:rPr>
        <w:t xml:space="preserve">Youth </w:t>
      </w:r>
      <w:r w:rsidRPr="00DE77BD">
        <w:rPr>
          <w:rFonts w:ascii="Hind Light" w:hAnsi="Hind Light" w:cs="Hind Light"/>
          <w:b/>
          <w:sz w:val="24"/>
          <w:szCs w:val="24"/>
          <w:u w:val="single"/>
          <w:lang w:val="en-CA"/>
        </w:rPr>
        <w:t>Arts, Education, and Health</w:t>
      </w:r>
      <w:r w:rsidR="00D3277F" w:rsidRPr="00DE77BD">
        <w:rPr>
          <w:rFonts w:ascii="Hind Light" w:hAnsi="Hind Light" w:cs="Hind Light"/>
          <w:b/>
          <w:sz w:val="24"/>
          <w:szCs w:val="24"/>
          <w:u w:val="single"/>
          <w:lang w:val="en-CA"/>
        </w:rPr>
        <w:t xml:space="preserve"> Providers</w:t>
      </w:r>
    </w:p>
    <w:p w:rsidR="009B0612" w:rsidRPr="00DE77BD" w:rsidRDefault="009B0612" w:rsidP="004A0EF3">
      <w:pPr>
        <w:jc w:val="both"/>
        <w:rPr>
          <w:rFonts w:ascii="Hind Light" w:hAnsi="Hind Light" w:cs="Hind Light"/>
          <w:sz w:val="24"/>
          <w:szCs w:val="24"/>
          <w:lang w:val="en-CA"/>
        </w:rPr>
      </w:pPr>
      <w:r w:rsidRPr="00DE77BD">
        <w:rPr>
          <w:rFonts w:ascii="Hind Light" w:hAnsi="Hind Light" w:cs="Hind Light"/>
          <w:sz w:val="24"/>
          <w:szCs w:val="24"/>
          <w:lang w:val="en-CA"/>
        </w:rPr>
        <w:t xml:space="preserve">As published for YEAH! </w:t>
      </w:r>
    </w:p>
    <w:p w:rsidR="009B0612" w:rsidRPr="00DE77BD" w:rsidRDefault="009B0612" w:rsidP="004A0EF3">
      <w:pPr>
        <w:jc w:val="both"/>
        <w:rPr>
          <w:rFonts w:ascii="Hind Light" w:hAnsi="Hind Light" w:cs="Hind Light"/>
          <w:sz w:val="24"/>
          <w:szCs w:val="24"/>
          <w:lang w:val="en-CA"/>
        </w:rPr>
      </w:pPr>
      <w:r w:rsidRPr="00DE77BD">
        <w:rPr>
          <w:rFonts w:ascii="Hind Light" w:hAnsi="Hind Light" w:cs="Hind Light"/>
          <w:sz w:val="24"/>
          <w:szCs w:val="24"/>
          <w:lang w:val="en-CA"/>
        </w:rPr>
        <w:t>August 2016</w:t>
      </w:r>
      <w:bookmarkStart w:id="0" w:name="_GoBack"/>
      <w:bookmarkEnd w:id="0"/>
    </w:p>
    <w:p w:rsidR="009B0612" w:rsidRPr="00DE77BD" w:rsidRDefault="009B0612" w:rsidP="004A0EF3">
      <w:pPr>
        <w:jc w:val="both"/>
        <w:rPr>
          <w:rFonts w:ascii="Hind Light" w:hAnsi="Hind Light" w:cs="Hind Light"/>
          <w:sz w:val="24"/>
          <w:szCs w:val="24"/>
          <w:lang w:val="en-CA"/>
        </w:rPr>
      </w:pPr>
      <w:r w:rsidRPr="00DE77BD">
        <w:rPr>
          <w:rFonts w:ascii="Hind Light" w:hAnsi="Hind Light" w:cs="Hind Light"/>
          <w:sz w:val="24"/>
          <w:szCs w:val="24"/>
          <w:lang w:val="en-CA"/>
        </w:rPr>
        <w:t>___________________________________</w:t>
      </w:r>
      <w:r w:rsidR="00DE77BD">
        <w:rPr>
          <w:rFonts w:ascii="Hind Light" w:hAnsi="Hind Light" w:cs="Hind Light"/>
          <w:sz w:val="24"/>
          <w:szCs w:val="24"/>
          <w:lang w:val="en-CA"/>
        </w:rPr>
        <w:t>_______________________________</w:t>
      </w:r>
    </w:p>
    <w:p w:rsidR="009B0612" w:rsidRPr="00DE77BD" w:rsidRDefault="009B0612" w:rsidP="004A0EF3">
      <w:pPr>
        <w:spacing w:before="100" w:beforeAutospacing="1" w:after="100" w:afterAutospacing="1" w:line="240" w:lineRule="auto"/>
        <w:jc w:val="both"/>
        <w:outlineLvl w:val="3"/>
        <w:rPr>
          <w:rFonts w:ascii="Hind Light" w:eastAsia="Times New Roman" w:hAnsi="Hind Light" w:cs="Hind Light"/>
          <w:b/>
          <w:bCs/>
          <w:sz w:val="24"/>
          <w:szCs w:val="24"/>
          <w:lang w:val="en-US"/>
        </w:rPr>
      </w:pPr>
      <w:r w:rsidRPr="00DE77BD">
        <w:rPr>
          <w:rFonts w:ascii="Hind Light" w:eastAsia="Times New Roman" w:hAnsi="Hind Light" w:cs="Hind Light"/>
          <w:b/>
          <w:bCs/>
          <w:sz w:val="24"/>
          <w:szCs w:val="24"/>
          <w:lang w:val="en-US"/>
        </w:rPr>
        <w:t>Additional information to inspire and inform.</w:t>
      </w: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Culture in the Schools Program (</w:t>
      </w:r>
      <w:hyperlink r:id="rId5"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proofErr w:type="spellStart"/>
      <w:r w:rsidRPr="00DE77BD">
        <w:rPr>
          <w:rFonts w:ascii="Hind Light" w:eastAsia="Times New Roman" w:hAnsi="Hind Light" w:cs="Hind Light"/>
          <w:sz w:val="24"/>
          <w:szCs w:val="24"/>
          <w:lang w:val="en-US"/>
        </w:rPr>
        <w:t>Ministère</w:t>
      </w:r>
      <w:proofErr w:type="spellEnd"/>
      <w:r w:rsidRPr="00DE77BD">
        <w:rPr>
          <w:rFonts w:ascii="Hind Light" w:eastAsia="Times New Roman" w:hAnsi="Hind Light" w:cs="Hind Light"/>
          <w:sz w:val="24"/>
          <w:szCs w:val="24"/>
          <w:lang w:val="en-US"/>
        </w:rPr>
        <w:t xml:space="preserve"> de </w:t>
      </w:r>
      <w:proofErr w:type="spellStart"/>
      <w:r w:rsidRPr="00DE77BD">
        <w:rPr>
          <w:rFonts w:ascii="Hind Light" w:eastAsia="Times New Roman" w:hAnsi="Hind Light" w:cs="Hind Light"/>
          <w:sz w:val="24"/>
          <w:szCs w:val="24"/>
          <w:lang w:val="en-US"/>
        </w:rPr>
        <w:t>l’Éducation</w:t>
      </w:r>
      <w:proofErr w:type="spellEnd"/>
      <w:r w:rsidRPr="00DE77BD">
        <w:rPr>
          <w:rFonts w:ascii="Hind Light" w:eastAsia="Times New Roman" w:hAnsi="Hind Light" w:cs="Hind Light"/>
          <w:sz w:val="24"/>
          <w:szCs w:val="24"/>
          <w:lang w:val="en-US"/>
        </w:rPr>
        <w:t xml:space="preserve">, du </w:t>
      </w:r>
      <w:proofErr w:type="spellStart"/>
      <w:r w:rsidRPr="00DE77BD">
        <w:rPr>
          <w:rFonts w:ascii="Hind Light" w:eastAsia="Times New Roman" w:hAnsi="Hind Light" w:cs="Hind Light"/>
          <w:sz w:val="24"/>
          <w:szCs w:val="24"/>
          <w:lang w:val="en-US"/>
        </w:rPr>
        <w:t>Loisir</w:t>
      </w:r>
      <w:proofErr w:type="spellEnd"/>
      <w:r w:rsidRPr="00DE77BD">
        <w:rPr>
          <w:rFonts w:ascii="Hind Light" w:eastAsia="Times New Roman" w:hAnsi="Hind Light" w:cs="Hind Light"/>
          <w:sz w:val="24"/>
          <w:szCs w:val="24"/>
          <w:lang w:val="en-US"/>
        </w:rPr>
        <w:t xml:space="preserve"> et du Sport (MELS) and </w:t>
      </w:r>
      <w:proofErr w:type="spellStart"/>
      <w:r w:rsidRPr="00DE77BD">
        <w:rPr>
          <w:rFonts w:ascii="Hind Light" w:eastAsia="Times New Roman" w:hAnsi="Hind Light" w:cs="Hind Light"/>
          <w:sz w:val="24"/>
          <w:szCs w:val="24"/>
          <w:lang w:val="en-US"/>
        </w:rPr>
        <w:t>Ministère</w:t>
      </w:r>
      <w:proofErr w:type="spellEnd"/>
      <w:r w:rsidRPr="00DE77BD">
        <w:rPr>
          <w:rFonts w:ascii="Hind Light" w:eastAsia="Times New Roman" w:hAnsi="Hind Light" w:cs="Hind Light"/>
          <w:sz w:val="24"/>
          <w:szCs w:val="24"/>
          <w:lang w:val="en-US"/>
        </w:rPr>
        <w:t xml:space="preserve"> de la Culture, des Communications et de la Condition </w:t>
      </w:r>
      <w:proofErr w:type="spellStart"/>
      <w:r w:rsidRPr="00DE77BD">
        <w:rPr>
          <w:rFonts w:ascii="Hind Light" w:eastAsia="Times New Roman" w:hAnsi="Hind Light" w:cs="Hind Light"/>
          <w:sz w:val="24"/>
          <w:szCs w:val="24"/>
          <w:lang w:val="en-US"/>
        </w:rPr>
        <w:t>féminine</w:t>
      </w:r>
      <w:proofErr w:type="spellEnd"/>
      <w:r w:rsidRPr="00DE77BD">
        <w:rPr>
          <w:rFonts w:ascii="Hind Light" w:eastAsia="Times New Roman" w:hAnsi="Hind Light" w:cs="Hind Light"/>
          <w:sz w:val="24"/>
          <w:szCs w:val="24"/>
          <w:lang w:val="en-US"/>
        </w:rPr>
        <w:t xml:space="preserve"> (MCCCF) To help teachers carry out stimulating projects and enable young people to explore the fascinating world of arts and culture, the two ministries propose various activities throughout the school year.</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 xml:space="preserve">Culture in the Schools : </w:t>
      </w:r>
      <w:proofErr w:type="spellStart"/>
      <w:r w:rsidRPr="00DE77BD">
        <w:rPr>
          <w:rFonts w:ascii="Hind Light" w:eastAsia="Times New Roman" w:hAnsi="Hind Light" w:cs="Hind Light"/>
          <w:b/>
          <w:bCs/>
          <w:sz w:val="24"/>
          <w:szCs w:val="24"/>
          <w:lang w:val="en-US"/>
        </w:rPr>
        <w:t>Répertoire</w:t>
      </w:r>
      <w:proofErr w:type="spellEnd"/>
      <w:r w:rsidRPr="00DE77BD">
        <w:rPr>
          <w:rFonts w:ascii="Hind Light" w:eastAsia="Times New Roman" w:hAnsi="Hind Light" w:cs="Hind Light"/>
          <w:b/>
          <w:bCs/>
          <w:sz w:val="24"/>
          <w:szCs w:val="24"/>
          <w:lang w:val="en-US"/>
        </w:rPr>
        <w:t xml:space="preserve"> de </w:t>
      </w:r>
      <w:proofErr w:type="spellStart"/>
      <w:r w:rsidRPr="00DE77BD">
        <w:rPr>
          <w:rFonts w:ascii="Hind Light" w:eastAsia="Times New Roman" w:hAnsi="Hind Light" w:cs="Hind Light"/>
          <w:b/>
          <w:bCs/>
          <w:sz w:val="24"/>
          <w:szCs w:val="24"/>
          <w:lang w:val="en-US"/>
        </w:rPr>
        <w:t>ressources</w:t>
      </w:r>
      <w:proofErr w:type="spellEnd"/>
      <w:r w:rsidRPr="00DE77BD">
        <w:rPr>
          <w:rFonts w:ascii="Hind Light" w:eastAsia="Times New Roman" w:hAnsi="Hind Light" w:cs="Hind Light"/>
          <w:b/>
          <w:bCs/>
          <w:sz w:val="24"/>
          <w:szCs w:val="24"/>
          <w:lang w:val="en-US"/>
        </w:rPr>
        <w:t xml:space="preserve"> culture-</w:t>
      </w:r>
      <w:proofErr w:type="spellStart"/>
      <w:r w:rsidRPr="00DE77BD">
        <w:rPr>
          <w:rFonts w:ascii="Hind Light" w:eastAsia="Times New Roman" w:hAnsi="Hind Light" w:cs="Hind Light"/>
          <w:b/>
          <w:bCs/>
          <w:sz w:val="24"/>
          <w:szCs w:val="24"/>
          <w:lang w:val="en-US"/>
        </w:rPr>
        <w:t>éducation</w:t>
      </w:r>
      <w:proofErr w:type="spellEnd"/>
      <w:r w:rsidRPr="00DE77BD">
        <w:rPr>
          <w:rFonts w:ascii="Hind Light" w:eastAsia="Times New Roman" w:hAnsi="Hind Light" w:cs="Hind Light"/>
          <w:b/>
          <w:bCs/>
          <w:sz w:val="24"/>
          <w:szCs w:val="24"/>
          <w:lang w:val="en-US"/>
        </w:rPr>
        <w:t xml:space="preserve"> (</w:t>
      </w:r>
      <w:hyperlink r:id="rId6"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r w:rsidRPr="00DE77BD">
        <w:rPr>
          <w:rFonts w:ascii="Hind Light" w:eastAsia="Times New Roman" w:hAnsi="Hind Light" w:cs="Hind Light"/>
          <w:sz w:val="24"/>
          <w:szCs w:val="24"/>
          <w:lang w:val="en-US"/>
        </w:rPr>
        <w:t>Directory of about 1,700 artists, writers and organizations offering artistic workshops and cultural outings to students attending public and private schools, from the pre-school to secondary levels.</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MELS: Educator Training</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r w:rsidRPr="00DE77BD">
        <w:rPr>
          <w:rFonts w:ascii="Hind Light" w:eastAsia="Times New Roman" w:hAnsi="Hind Light" w:cs="Hind Light"/>
          <w:sz w:val="24"/>
          <w:szCs w:val="24"/>
          <w:lang w:val="en-US"/>
        </w:rPr>
        <w:t xml:space="preserve">“Integrating the Cultural Dimension at School” Customized Training Sessions available For more information on workshops and training sessions available to help you integrate arts and culture into your school’s curriculum, contact the special arts education projects team at the following address:  </w:t>
      </w:r>
      <w:hyperlink r:id="rId7" w:history="1">
        <w:r w:rsidRPr="00DE77BD">
          <w:rPr>
            <w:rFonts w:ascii="Hind Light" w:eastAsia="Times New Roman" w:hAnsi="Hind Light" w:cs="Hind Light"/>
            <w:color w:val="0000FF"/>
            <w:sz w:val="24"/>
            <w:szCs w:val="24"/>
            <w:u w:val="single"/>
            <w:lang w:val="en-US"/>
          </w:rPr>
          <w:t>DP-PPFA@mels.gouv.qc.ca</w:t>
        </w:r>
      </w:hyperlink>
    </w:p>
    <w:p w:rsidR="004A0EF3" w:rsidRPr="00DE77BD" w:rsidRDefault="004A0EF3"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PDIG (Professional Development and Innovations Grants) (</w:t>
      </w:r>
      <w:hyperlink r:id="rId8"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4A0EF3"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fr-CA"/>
        </w:rPr>
      </w:pPr>
      <w:r w:rsidRPr="00DE77BD">
        <w:rPr>
          <w:rFonts w:ascii="Hind Light" w:eastAsia="Times New Roman" w:hAnsi="Hind Light" w:cs="Hind Light"/>
          <w:sz w:val="24"/>
          <w:szCs w:val="24"/>
          <w:lang w:val="en-US"/>
        </w:rPr>
        <w:t xml:space="preserve">Project grants are available for teachers, library personnel and administrators who are looking for ways to improve student achievement in Québec's English schools. Grants are available in the areas of Professional Development (for </w:t>
      </w:r>
      <w:proofErr w:type="gramStart"/>
      <w:r w:rsidRPr="00DE77BD">
        <w:rPr>
          <w:rFonts w:ascii="Hind Light" w:eastAsia="Times New Roman" w:hAnsi="Hind Light" w:cs="Hind Light"/>
          <w:sz w:val="24"/>
          <w:szCs w:val="24"/>
          <w:lang w:val="en-US"/>
        </w:rPr>
        <w:t>teachers</w:t>
      </w:r>
      <w:proofErr w:type="gramEnd"/>
      <w:r w:rsidRPr="00DE77BD">
        <w:rPr>
          <w:rFonts w:ascii="Hind Light" w:eastAsia="Times New Roman" w:hAnsi="Hind Light" w:cs="Hind Light"/>
          <w:sz w:val="24"/>
          <w:szCs w:val="24"/>
          <w:lang w:val="en-US"/>
        </w:rPr>
        <w:t xml:space="preserve">/library personnel to improve pedagogical practices) and Innovation (for school teams to create systemic change within the school in order to promote student success). </w:t>
      </w:r>
      <w:proofErr w:type="spellStart"/>
      <w:r w:rsidRPr="00DE77BD">
        <w:rPr>
          <w:rFonts w:ascii="Hind Light" w:eastAsia="Times New Roman" w:hAnsi="Hind Light" w:cs="Hind Light"/>
          <w:sz w:val="24"/>
          <w:szCs w:val="24"/>
          <w:lang w:val="fr-CA"/>
        </w:rPr>
        <w:t>These</w:t>
      </w:r>
      <w:proofErr w:type="spellEnd"/>
      <w:r w:rsidRPr="00DE77BD">
        <w:rPr>
          <w:rFonts w:ascii="Hind Light" w:eastAsia="Times New Roman" w:hAnsi="Hind Light" w:cs="Hind Light"/>
          <w:sz w:val="24"/>
          <w:szCs w:val="24"/>
          <w:lang w:val="fr-CA"/>
        </w:rPr>
        <w:t xml:space="preserve"> </w:t>
      </w:r>
      <w:proofErr w:type="spellStart"/>
      <w:r w:rsidRPr="00DE77BD">
        <w:rPr>
          <w:rFonts w:ascii="Hind Light" w:eastAsia="Times New Roman" w:hAnsi="Hind Light" w:cs="Hind Light"/>
          <w:sz w:val="24"/>
          <w:szCs w:val="24"/>
          <w:lang w:val="fr-CA"/>
        </w:rPr>
        <w:t>grants</w:t>
      </w:r>
      <w:proofErr w:type="spellEnd"/>
      <w:r w:rsidRPr="00DE77BD">
        <w:rPr>
          <w:rFonts w:ascii="Hind Light" w:eastAsia="Times New Roman" w:hAnsi="Hind Light" w:cs="Hind Light"/>
          <w:sz w:val="24"/>
          <w:szCs w:val="24"/>
          <w:lang w:val="fr-CA"/>
        </w:rPr>
        <w:t xml:space="preserve"> are </w:t>
      </w:r>
      <w:proofErr w:type="spellStart"/>
      <w:r w:rsidRPr="00DE77BD">
        <w:rPr>
          <w:rFonts w:ascii="Hind Light" w:eastAsia="Times New Roman" w:hAnsi="Hind Light" w:cs="Hind Light"/>
          <w:sz w:val="24"/>
          <w:szCs w:val="24"/>
          <w:lang w:val="fr-CA"/>
        </w:rPr>
        <w:t>administered</w:t>
      </w:r>
      <w:proofErr w:type="spellEnd"/>
      <w:r w:rsidRPr="00DE77BD">
        <w:rPr>
          <w:rFonts w:ascii="Hind Light" w:eastAsia="Times New Roman" w:hAnsi="Hind Light" w:cs="Hind Light"/>
          <w:sz w:val="24"/>
          <w:szCs w:val="24"/>
          <w:lang w:val="fr-CA"/>
        </w:rPr>
        <w:t xml:space="preserve"> by the Direction des politiques et des projets (DPP), Secteur des services à la communauté anglophone et aux affaires autochtones (SSCAAA), and Ministère de l'Éducation, du Loisir et du Sport (MELS).</w:t>
      </w:r>
    </w:p>
    <w:p w:rsidR="004A0EF3" w:rsidRDefault="004A0EF3" w:rsidP="004A0EF3">
      <w:pPr>
        <w:pStyle w:val="ListParagraph"/>
        <w:spacing w:before="100" w:beforeAutospacing="1" w:after="100" w:afterAutospacing="1" w:line="240" w:lineRule="auto"/>
        <w:jc w:val="both"/>
        <w:rPr>
          <w:rFonts w:ascii="Hind Light" w:eastAsia="Times New Roman" w:hAnsi="Hind Light" w:cs="Hind Light"/>
          <w:sz w:val="24"/>
          <w:szCs w:val="24"/>
          <w:lang w:val="fr-CA"/>
        </w:rPr>
      </w:pPr>
    </w:p>
    <w:p w:rsidR="00DE77BD" w:rsidRPr="00DE77BD" w:rsidRDefault="00DE77BD" w:rsidP="004A0EF3">
      <w:pPr>
        <w:pStyle w:val="ListParagraph"/>
        <w:spacing w:before="100" w:beforeAutospacing="1" w:after="100" w:afterAutospacing="1" w:line="240" w:lineRule="auto"/>
        <w:jc w:val="both"/>
        <w:rPr>
          <w:rFonts w:ascii="Hind Light" w:eastAsia="Times New Roman" w:hAnsi="Hind Light" w:cs="Hind Light"/>
          <w:sz w:val="24"/>
          <w:szCs w:val="24"/>
          <w:lang w:val="fr-CA"/>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lastRenderedPageBreak/>
        <w:t>Learn Quebec (</w:t>
      </w:r>
      <w:hyperlink r:id="rId9"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r w:rsidRPr="00DE77BD">
        <w:rPr>
          <w:rFonts w:ascii="Hind Light" w:eastAsia="Times New Roman" w:hAnsi="Hind Light" w:cs="Hind Light"/>
          <w:sz w:val="24"/>
          <w:szCs w:val="24"/>
          <w:lang w:val="en-US"/>
        </w:rPr>
        <w:t>LEARN is an educational foundation supported in part by funding from the Quebec-Canada Entente for Minority Language Education.</w:t>
      </w:r>
    </w:p>
    <w:p w:rsidR="009B0612" w:rsidRPr="00DE77BD" w:rsidRDefault="009B0612" w:rsidP="004A0EF3">
      <w:pPr>
        <w:spacing w:before="100" w:beforeAutospacing="1" w:after="100" w:afterAutospacing="1" w:line="240" w:lineRule="auto"/>
        <w:ind w:firstLine="60"/>
        <w:jc w:val="both"/>
        <w:rPr>
          <w:rFonts w:ascii="Hind Light" w:eastAsia="Times New Roman" w:hAnsi="Hind Light" w:cs="Hind Light"/>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The Health and Social Service Priorities of English Speaking Quebec Report (2013-2018) (</w:t>
      </w:r>
      <w:hyperlink r:id="rId10" w:history="1">
        <w:r w:rsidRPr="00DE77BD">
          <w:rPr>
            <w:rFonts w:ascii="Hind Light" w:eastAsia="Times New Roman" w:hAnsi="Hind Light" w:cs="Hind Light"/>
            <w:b/>
            <w:bCs/>
            <w:color w:val="0000FF"/>
            <w:sz w:val="24"/>
            <w:szCs w:val="24"/>
            <w:u w:val="single"/>
            <w:lang w:val="en-US"/>
          </w:rPr>
          <w:t>PDF link</w:t>
        </w:r>
      </w:hyperlink>
      <w:r w:rsidRPr="00DE77BD">
        <w:rPr>
          <w:rFonts w:ascii="Hind Light" w:eastAsia="Times New Roman" w:hAnsi="Hind Light" w:cs="Hind Light"/>
          <w:b/>
          <w:bCs/>
          <w:sz w:val="24"/>
          <w:szCs w:val="24"/>
          <w:lang w:val="en-US"/>
        </w:rPr>
        <w:t>)</w:t>
      </w:r>
    </w:p>
    <w:p w:rsidR="004A0EF3" w:rsidRPr="00DE77BD" w:rsidRDefault="004A0EF3" w:rsidP="004A0EF3">
      <w:pPr>
        <w:pStyle w:val="ListParagraph"/>
        <w:spacing w:before="100" w:beforeAutospacing="1" w:after="100" w:afterAutospacing="1" w:line="240" w:lineRule="auto"/>
        <w:jc w:val="both"/>
        <w:rPr>
          <w:rFonts w:ascii="Hind Light" w:eastAsia="Times New Roman" w:hAnsi="Hind Light" w:cs="Hind Light"/>
          <w:b/>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Quebec Health Survey of High School Students 2010-2011 (</w:t>
      </w:r>
      <w:hyperlink r:id="rId11"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r w:rsidRPr="00DE77BD">
        <w:rPr>
          <w:rFonts w:ascii="Hind Light" w:eastAsia="Times New Roman" w:hAnsi="Hind Light" w:cs="Hind Light"/>
          <w:sz w:val="24"/>
          <w:szCs w:val="24"/>
          <w:lang w:val="en-US"/>
        </w:rPr>
        <w:t xml:space="preserve">This is the first publication based on data from the </w:t>
      </w:r>
      <w:r w:rsidRPr="00DE77BD">
        <w:rPr>
          <w:rFonts w:ascii="Hind Light" w:eastAsia="Times New Roman" w:hAnsi="Hind Light" w:cs="Hind Light"/>
          <w:i/>
          <w:iCs/>
          <w:sz w:val="24"/>
          <w:szCs w:val="24"/>
          <w:lang w:val="en-US"/>
        </w:rPr>
        <w:t>Québec Health Survey of High School Students 2010-2011</w:t>
      </w:r>
      <w:r w:rsidRPr="00DE77BD">
        <w:rPr>
          <w:rFonts w:ascii="Hind Light" w:eastAsia="Times New Roman" w:hAnsi="Hind Light" w:cs="Hind Light"/>
          <w:sz w:val="24"/>
          <w:szCs w:val="24"/>
          <w:lang w:val="en-US"/>
        </w:rPr>
        <w:t>. It presents a Québec-wide portrait of certain aspects of the physical health and lifestyle habits of high school students, such as eating habits, physical activity, weight and body image, cigarette smoking, alcohol and drug use, sexual behavior and perception of health status. These initial results will undoubtedly contribute to increasing our knowledge of the physical health of today’s teens and support actions to improve it.</w:t>
      </w:r>
    </w:p>
    <w:p w:rsidR="004A0EF3" w:rsidRPr="00DE77BD" w:rsidRDefault="004A0EF3"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p>
    <w:p w:rsidR="009B0612" w:rsidRPr="00DE77BD" w:rsidRDefault="009B0612" w:rsidP="004A0EF3">
      <w:pPr>
        <w:pStyle w:val="ListParagraph"/>
        <w:numPr>
          <w:ilvl w:val="0"/>
          <w:numId w:val="1"/>
        </w:numPr>
        <w:spacing w:before="100" w:beforeAutospacing="1" w:after="100" w:afterAutospacing="1" w:line="240" w:lineRule="auto"/>
        <w:jc w:val="both"/>
        <w:rPr>
          <w:rFonts w:ascii="Hind Light" w:eastAsia="Times New Roman" w:hAnsi="Hind Light" w:cs="Hind Light"/>
          <w:b/>
          <w:sz w:val="24"/>
          <w:szCs w:val="24"/>
          <w:lang w:val="en-US"/>
        </w:rPr>
      </w:pPr>
      <w:r w:rsidRPr="00DE77BD">
        <w:rPr>
          <w:rFonts w:ascii="Hind Light" w:eastAsia="Times New Roman" w:hAnsi="Hind Light" w:cs="Hind Light"/>
          <w:b/>
          <w:bCs/>
          <w:sz w:val="24"/>
          <w:szCs w:val="24"/>
          <w:lang w:val="en-US"/>
        </w:rPr>
        <w:t>Wakefield Summer Film Camp films on youth issues (</w:t>
      </w:r>
      <w:hyperlink r:id="rId12" w:history="1">
        <w:r w:rsidRPr="00DE77BD">
          <w:rPr>
            <w:rFonts w:ascii="Hind Light" w:eastAsia="Times New Roman" w:hAnsi="Hind Light" w:cs="Hind Light"/>
            <w:b/>
            <w:bCs/>
            <w:color w:val="0000FF"/>
            <w:sz w:val="24"/>
            <w:szCs w:val="24"/>
            <w:u w:val="single"/>
            <w:lang w:val="en-US"/>
          </w:rPr>
          <w:t>link</w:t>
        </w:r>
      </w:hyperlink>
      <w:r w:rsidRPr="00DE77BD">
        <w:rPr>
          <w:rFonts w:ascii="Hind Light" w:eastAsia="Times New Roman" w:hAnsi="Hind Light" w:cs="Hind Light"/>
          <w:b/>
          <w:bCs/>
          <w:sz w:val="24"/>
          <w:szCs w:val="24"/>
          <w:lang w:val="en-US"/>
        </w:rPr>
        <w:t>)</w:t>
      </w:r>
    </w:p>
    <w:p w:rsidR="009B0612" w:rsidRPr="00DE77BD" w:rsidRDefault="009B0612" w:rsidP="004A0EF3">
      <w:pPr>
        <w:pStyle w:val="ListParagraph"/>
        <w:spacing w:before="100" w:beforeAutospacing="1" w:after="100" w:afterAutospacing="1" w:line="240" w:lineRule="auto"/>
        <w:jc w:val="both"/>
        <w:rPr>
          <w:rFonts w:ascii="Hind Light" w:eastAsia="Times New Roman" w:hAnsi="Hind Light" w:cs="Hind Light"/>
          <w:sz w:val="24"/>
          <w:szCs w:val="24"/>
          <w:lang w:val="en-US"/>
        </w:rPr>
      </w:pPr>
      <w:r w:rsidRPr="00DE77BD">
        <w:rPr>
          <w:rFonts w:ascii="Hind Light" w:eastAsia="Times New Roman" w:hAnsi="Hind Light" w:cs="Hind Light"/>
          <w:sz w:val="24"/>
          <w:szCs w:val="24"/>
          <w:lang w:val="en-US"/>
        </w:rPr>
        <w:t>Each year, Wakefield Summer Film Camp's teen participants make 4-6 films, many of which touch on health and wellbeing issues. You can watch them all at the link above, but here's one to give you a taste:</w:t>
      </w:r>
    </w:p>
    <w:p w:rsidR="009B0612" w:rsidRPr="00DE77BD" w:rsidRDefault="009B0612" w:rsidP="004A0EF3">
      <w:pPr>
        <w:jc w:val="both"/>
        <w:rPr>
          <w:rFonts w:ascii="Hind Light" w:hAnsi="Hind Light" w:cs="Hind Light"/>
          <w:sz w:val="24"/>
          <w:szCs w:val="24"/>
          <w:lang w:val="en-US"/>
        </w:rPr>
      </w:pPr>
    </w:p>
    <w:sectPr w:rsidR="009B0612" w:rsidRPr="00DE7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22A0"/>
    <w:multiLevelType w:val="hybridMultilevel"/>
    <w:tmpl w:val="0F38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12"/>
    <w:rsid w:val="003A2C00"/>
    <w:rsid w:val="004A0EF3"/>
    <w:rsid w:val="009B0612"/>
    <w:rsid w:val="00D3277F"/>
    <w:rsid w:val="00DE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5221"/>
  <w15:chartTrackingRefBased/>
  <w15:docId w15:val="{F13D2269-AB8A-427D-A33A-3C3650F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B061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061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9B06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0612"/>
    <w:rPr>
      <w:b/>
      <w:bCs/>
    </w:rPr>
  </w:style>
  <w:style w:type="character" w:styleId="Hyperlink">
    <w:name w:val="Hyperlink"/>
    <w:basedOn w:val="DefaultParagraphFont"/>
    <w:uiPriority w:val="99"/>
    <w:semiHidden/>
    <w:unhideWhenUsed/>
    <w:rsid w:val="009B0612"/>
    <w:rPr>
      <w:color w:val="0000FF"/>
      <w:u w:val="single"/>
    </w:rPr>
  </w:style>
  <w:style w:type="character" w:styleId="Emphasis">
    <w:name w:val="Emphasis"/>
    <w:basedOn w:val="DefaultParagraphFont"/>
    <w:uiPriority w:val="20"/>
    <w:qFormat/>
    <w:rsid w:val="009B0612"/>
    <w:rPr>
      <w:i/>
      <w:iCs/>
    </w:rPr>
  </w:style>
  <w:style w:type="paragraph" w:styleId="ListParagraph">
    <w:name w:val="List Paragraph"/>
    <w:basedOn w:val="Normal"/>
    <w:uiPriority w:val="34"/>
    <w:qFormat/>
    <w:rsid w:val="009B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8330">
      <w:bodyDiv w:val="1"/>
      <w:marLeft w:val="0"/>
      <w:marRight w:val="0"/>
      <w:marTop w:val="0"/>
      <w:marBottom w:val="0"/>
      <w:divBdr>
        <w:top w:val="none" w:sz="0" w:space="0" w:color="auto"/>
        <w:left w:val="none" w:sz="0" w:space="0" w:color="auto"/>
        <w:bottom w:val="none" w:sz="0" w:space="0" w:color="auto"/>
        <w:right w:val="none" w:sz="0" w:space="0" w:color="auto"/>
      </w:divBdr>
      <w:divsChild>
        <w:div w:id="45798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quebec.ca/en/content/professional_development/pdi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PPFA@mels.gouv.qc.ca" TargetMode="External"/><Relationship Id="rId12" Type="http://schemas.openxmlformats.org/officeDocument/2006/relationships/hyperlink" Target="http://filmcamp.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ertoiredesartistesquebecois.org/" TargetMode="External"/><Relationship Id="rId11" Type="http://schemas.openxmlformats.org/officeDocument/2006/relationships/hyperlink" Target="http://www.stat.gouv.qc.ca/enquetes/sante/eqsjs_an.html" TargetMode="External"/><Relationship Id="rId5" Type="http://schemas.openxmlformats.org/officeDocument/2006/relationships/hyperlink" Target="http://www1.mels.gouv.qc.ca/sections/cultureEducation/plcal/index_en.asp" TargetMode="External"/><Relationship Id="rId10" Type="http://schemas.openxmlformats.org/officeDocument/2006/relationships/hyperlink" Target="http://www.qcgn.ca/storage/website-resources/library/documents/publications/ESCQ%20HSSP%202012%20-%202018%20En.pdf" TargetMode="External"/><Relationship Id="rId4" Type="http://schemas.openxmlformats.org/officeDocument/2006/relationships/webSettings" Target="webSettings.xml"/><Relationship Id="rId9" Type="http://schemas.openxmlformats.org/officeDocument/2006/relationships/hyperlink" Target="http://www.learnquebe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Elan3</dc:creator>
  <cp:keywords/>
  <dc:description/>
  <cp:lastModifiedBy>Elan3</cp:lastModifiedBy>
  <cp:revision>3</cp:revision>
  <dcterms:created xsi:type="dcterms:W3CDTF">2016-08-05T14:18:00Z</dcterms:created>
  <dcterms:modified xsi:type="dcterms:W3CDTF">2016-08-05T15:12:00Z</dcterms:modified>
</cp:coreProperties>
</file>